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67B6DCA" w14:textId="767F9D7E" w:rsidR="00DB021A" w:rsidRDefault="00673190" w:rsidP="00DB02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0D4DD8" w:rsidRPr="000D4DD8">
        <w:rPr>
          <w:rFonts w:cstheme="minorHAnsi"/>
        </w:rPr>
        <w:t>2</w:t>
      </w:r>
      <w:r w:rsidR="0062401B">
        <w:rPr>
          <w:rFonts w:cstheme="minorHAnsi"/>
        </w:rPr>
        <w:t>5</w:t>
      </w:r>
      <w:r w:rsidR="00AA07D4" w:rsidRPr="000D4DD8">
        <w:rPr>
          <w:rFonts w:cstheme="minorHAnsi"/>
        </w:rPr>
        <w:t xml:space="preserve"> </w:t>
      </w:r>
      <w:r w:rsidR="0062401B">
        <w:rPr>
          <w:rFonts w:cstheme="minorHAnsi"/>
        </w:rPr>
        <w:t>maja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XXV/11</w:t>
      </w:r>
      <w:r w:rsidR="00DB021A">
        <w:rPr>
          <w:bCs/>
        </w:rPr>
        <w:t>8</w:t>
      </w:r>
      <w:r w:rsidR="0062401B">
        <w:rPr>
          <w:bCs/>
        </w:rPr>
        <w:t xml:space="preserve">/2023 </w:t>
      </w:r>
      <w:r w:rsidR="00DB021A" w:rsidRPr="00DB021A">
        <w:rPr>
          <w:rFonts w:ascii="Tahoma" w:hAnsi="Tahoma" w:cs="Tahoma"/>
          <w:sz w:val="20"/>
          <w:szCs w:val="20"/>
        </w:rPr>
        <w:t>w sprawie zmiany uchwały budżetu Związku Celowego Gmin MG-6 na rok 2023</w:t>
      </w:r>
    </w:p>
    <w:p w14:paraId="29AB0DF7" w14:textId="482FA544" w:rsidR="0062401B" w:rsidRDefault="0062401B" w:rsidP="0062401B">
      <w:pPr>
        <w:keepNext/>
        <w:spacing w:after="4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DB4E4A9" w14:textId="2243917A" w:rsidR="00710690" w:rsidRPr="00E63774" w:rsidRDefault="00710690" w:rsidP="0062401B">
      <w:pPr>
        <w:pStyle w:val="Bezodstpw"/>
        <w:tabs>
          <w:tab w:val="left" w:pos="851"/>
        </w:tabs>
        <w:spacing w:line="276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6354519C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7660397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14F80268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1819A4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21D494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AA8DEEA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3433698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8E61B7D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4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2401B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B021A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2021-01-05T07:11:00Z</cp:lastPrinted>
  <dcterms:created xsi:type="dcterms:W3CDTF">2023-05-25T08:23:00Z</dcterms:created>
  <dcterms:modified xsi:type="dcterms:W3CDTF">2023-06-05T12:55:00Z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